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关于开展吉林省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年度知识产权质押融资补助申报工作的通知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ascii="仿宋_GB2312" w:hAnsi="Times New Roman" w:eastAsia="仿宋_GB2312" w:cs="仿宋_GB2312"/>
          <w:sz w:val="32"/>
          <w:szCs w:val="32"/>
        </w:rPr>
        <w:t>各市、州、长白山市场监督管理局</w:t>
      </w:r>
      <w:r>
        <w:rPr>
          <w:rFonts w:hint="eastAsia" w:ascii="仿宋_GB2312" w:hAnsi="Calibri" w:eastAsia="仿宋_GB2312" w:cs="仿宋_GB2312"/>
          <w:sz w:val="32"/>
          <w:szCs w:val="32"/>
        </w:rPr>
        <w:t>，梅河口市市场监督管理局</w:t>
      </w:r>
      <w:r>
        <w:rPr>
          <w:rFonts w:ascii="楷体" w:hAnsi="楷体" w:eastAsia="楷体" w:cs="楷体"/>
          <w:sz w:val="21"/>
          <w:szCs w:val="21"/>
        </w:rPr>
        <w:t>，</w:t>
      </w:r>
      <w:r>
        <w:rPr>
          <w:rFonts w:hint="eastAsia" w:ascii="仿宋_GB2312" w:hAnsi="Calibri" w:eastAsia="仿宋_GB2312" w:cs="仿宋_GB2312"/>
          <w:sz w:val="32"/>
          <w:szCs w:val="32"/>
        </w:rPr>
        <w:t>各有关单位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eastAsia" w:ascii="仿宋_GB2312" w:hAnsi="Calibri" w:eastAsia="仿宋_GB2312" w:cs="仿宋_GB2312"/>
          <w:color w:val="333333"/>
          <w:sz w:val="32"/>
          <w:szCs w:val="32"/>
        </w:rPr>
        <w:t>    为深入贯彻省第十二次党代会精神，</w:t>
      </w:r>
      <w:r>
        <w:rPr>
          <w:rFonts w:hint="eastAsia" w:ascii="仿宋_GB2312" w:hAnsi="Times New Roman" w:eastAsia="仿宋_GB2312" w:cs="仿宋_GB2312"/>
          <w:color w:val="333333"/>
          <w:sz w:val="32"/>
          <w:szCs w:val="32"/>
        </w:rPr>
        <w:t>全力以赴</w:t>
      </w:r>
      <w:r>
        <w:rPr>
          <w:rFonts w:hint="eastAsia" w:ascii="仿宋_GB2312" w:hAnsi="Calibri" w:eastAsia="仿宋_GB2312" w:cs="仿宋_GB2312"/>
          <w:color w:val="333333"/>
          <w:sz w:val="32"/>
          <w:szCs w:val="32"/>
        </w:rPr>
        <w:t>实现全省稳经济增长目标，更好推动知识产权质押融资助企纾困，降低企业融资成本，按照《国家知识产权局关于知识产权政策实施提速增效 促进经济平稳健康发展的通知》要求，组织开展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2022</w:t>
      </w:r>
      <w:r>
        <w:rPr>
          <w:rFonts w:hint="eastAsia" w:ascii="仿宋_GB2312" w:hAnsi="Calibri" w:eastAsia="仿宋_GB2312" w:cs="仿宋_GB2312"/>
          <w:color w:val="333333"/>
          <w:sz w:val="32"/>
          <w:szCs w:val="32"/>
        </w:rPr>
        <w:t>年度知识产权质押融资补助申报工作。现将有关事项通知如下。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333333"/>
          <w:sz w:val="32"/>
          <w:szCs w:val="32"/>
        </w:rPr>
        <w:t>    一、补助政策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    按照《吉林省知识产权质押贷款实施细则》规定对专利权质押贷款进行补助，每户企业每年最多只能享受一次省知识产权质押贷款补助支持，每户企业享受补助资金的知识产权质押贷款额度最高不超过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1000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        1.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贴息补助。按贷款年利息的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50%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给予贴息补助，最长不超过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年，每户企业享受贴息补助总额最高不超过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60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        2.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专利评估费补助。按照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50%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给予补助、最高不超过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        3.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专利保证保险费补助。第一年补助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80%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、第二年补助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60%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、第三年补助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40%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，每户企业年度内享受保险费补助最高不超过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10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    在预算额度范围内，经审核确定支持企业。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rFonts w:hint="eastAsia" w:ascii="黑体" w:hAnsi="宋体" w:eastAsia="黑体" w:cs="黑体"/>
          <w:color w:val="333333"/>
          <w:sz w:val="32"/>
          <w:szCs w:val="32"/>
        </w:rPr>
        <w:t>    二、申报条件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        1.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在吉林省内注册的具有独立法人资格的企业。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        2.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企业自2021年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日以来，以专利权质押方式从金融机构获得贷款，借款人必须是合法专利权人，并依法在国家知识产权局办理专利权质押登记手续。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        3.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质押期间出质的专利权处于法定有效期限内，按时缴纳年费，权属清晰，不存在专利纠纷。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        4.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企业从事的生产经营活动符合吉林省产业发展导向，财务状况良好，无不良信用记录。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        5.</w:t>
      </w:r>
      <w:r>
        <w:rPr>
          <w:shd w:val="clear" w:color="auto" w:fill="FFFFFF"/>
        </w:rPr>
        <w:t> 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同一项目未在其他政府部门申请过银行贷款贴息等补助。</w:t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333333"/>
          <w:sz w:val="32"/>
          <w:szCs w:val="32"/>
        </w:rPr>
        <w:t>    三、申报材料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        1.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《吉林省企业专利权质押贷款补助申请表》。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        2.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企业营业执照复印件，法定代表人身份证复印件。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        3.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国家知识产权局出具的专利权质押登记通知书（含附页）。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        4.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与银行或担保机构签订的贷款相关合同复印件，如：借款合同、知识产权质押合同、其他抵押合同等。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        5.</w:t>
      </w:r>
      <w:r>
        <w:rPr>
          <w:shd w:val="clear" w:color="auto" w:fill="FFFFFF"/>
        </w:rPr>
        <w:t> 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与担保、评估、保险等机构签订的担保、反担保、评估、保险合同，以及评估报告复印件。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        6.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放贷证明、利息单据、评估和保险费用相关发票、汇款单等相关单据复印件。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        7.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银行或担保机构出具与申报项目相关的知识产权占比证明，明确担保物中知识产权占比。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        8. 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企业知识产权管理和运用工作成效（专利拥有量、制度、人员、经费、措施、经济效益等，不超过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1500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字）。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    四、有关要求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        1. 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请申报企业将申报材料装订成册（含目录，且复印内容清晰），于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7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27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日前报送到省市场监督管理厅知识产权运用促进处，纸件一式两份（邮寄）和电子版（发送邮箱）均需提交，封面、指定盖章处及骑缝处均需加盖企业公章。地址：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吉林省长春市南湖大路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1088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号，邮箱：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jilinip@163.com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        2.</w:t>
      </w: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申报企业所提交材料必须真实有效，不得弄虚作假骗取补助。对有违规行为的企业，一经查实，依法追回补助资金，不再纳入补助范围，并追究法律责任。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_GB2312" w:eastAsia="仿宋_GB2312" w:cs="仿宋_GB2312"/>
          <w:color w:val="333333"/>
          <w:sz w:val="32"/>
          <w:szCs w:val="32"/>
          <w:shd w:val="clear" w:color="auto" w:fill="FFFFFF"/>
        </w:rPr>
        <w:t>    附件：吉林省企业专利权质押贷款补助申请表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rFonts w:hint="eastAsia" w:ascii="仿宋_GB2312" w:hAnsi="Times New Roman" w:eastAsia="仿宋_GB2312" w:cs="仿宋_GB2312"/>
          <w:sz w:val="32"/>
          <w:szCs w:val="32"/>
        </w:rPr>
        <w:t>                                                                                 吉林省</w:t>
      </w:r>
      <w:r>
        <w:rPr>
          <w:rFonts w:hint="eastAsia" w:ascii="仿宋_GB2312" w:hAnsi="Calibri" w:eastAsia="仿宋_GB2312" w:cs="仿宋_GB2312"/>
          <w:sz w:val="32"/>
          <w:szCs w:val="32"/>
        </w:rPr>
        <w:t>市场监督管理厅</w:t>
      </w:r>
    </w:p>
    <w:p>
      <w:pPr>
        <w:pStyle w:val="2"/>
        <w:keepNext w:val="0"/>
        <w:keepLines w:val="0"/>
        <w:widowControl/>
        <w:suppressLineNumbers w:val="0"/>
        <w:ind w:left="1980"/>
        <w:jc w:val="right"/>
      </w:pPr>
      <w:r>
        <w:rPr>
          <w:rFonts w:hint="default" w:ascii="Times New Roman" w:hAnsi="Times New Roman" w:cs="Times New Roman"/>
          <w:sz w:val="32"/>
          <w:szCs w:val="32"/>
        </w:rPr>
        <w:t>                           2022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ind w:left="1980"/>
        <w:jc w:val="right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Calibri" w:hAnsi="Calibri" w:cs="Calibri"/>
          <w:sz w:val="21"/>
          <w:szCs w:val="21"/>
        </w:rPr>
        <w:t>  </w:t>
      </w:r>
      <w:r>
        <w:rPr>
          <w:rFonts w:hint="eastAsia" w:ascii="仿宋" w:hAnsi="仿宋" w:eastAsia="仿宋" w:cs="仿宋"/>
          <w:sz w:val="32"/>
          <w:szCs w:val="32"/>
        </w:rPr>
        <w:t>（联系人：王智宇</w:t>
      </w:r>
      <w:r>
        <w:rPr>
          <w:rFonts w:hint="default" w:ascii="Calibri" w:hAnsi="Calibri" w:cs="Calibri"/>
          <w:sz w:val="21"/>
          <w:szCs w:val="21"/>
        </w:rPr>
        <w:t> </w:t>
      </w:r>
      <w:r>
        <w:rPr>
          <w:rFonts w:hint="eastAsia" w:ascii="仿宋" w:hAnsi="仿宋" w:eastAsia="仿宋" w:cs="仿宋"/>
          <w:sz w:val="32"/>
          <w:szCs w:val="32"/>
        </w:rPr>
        <w:t>电话：</w:t>
      </w:r>
      <w:r>
        <w:rPr>
          <w:rFonts w:hint="default" w:ascii="Times New Roman" w:hAnsi="Times New Roman" w:cs="Times New Roman"/>
          <w:sz w:val="32"/>
          <w:szCs w:val="32"/>
        </w:rPr>
        <w:t>0431-84338856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13843044999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E3565"/>
    <w:rsid w:val="2EF76807"/>
    <w:rsid w:val="3EAB0813"/>
    <w:rsid w:val="BB7FF6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孙岩</cp:lastModifiedBy>
  <dcterms:modified xsi:type="dcterms:W3CDTF">2022-07-27T00:53:31Z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23A7AFF38C3F46299098911B52B61EB7</vt:lpwstr>
  </property>
</Properties>
</file>