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Lines="0" w:beforeAutospacing="0" w:afterLines="0" w:afterAutospacing="0" w:line="240" w:lineRule="auto"/>
        <w:jc w:val="center"/>
        <w:textAlignment w:val="auto"/>
        <w:rPr>
          <w:rFonts w:hint="eastAsia" w:asciiTheme="majorEastAsia" w:hAnsiTheme="majorEastAsia" w:eastAsiaTheme="majorEastAsia" w:cstheme="majorEastAsia"/>
          <w:bCs/>
          <w:kern w:val="36"/>
          <w:sz w:val="44"/>
          <w:szCs w:val="44"/>
          <w:lang w:val="en-US" w:eastAsia="zh-CN"/>
        </w:rPr>
      </w:pPr>
      <w:bookmarkStart w:id="0" w:name="_Toc31660"/>
      <w:r>
        <w:rPr>
          <w:rFonts w:hint="eastAsia" w:asciiTheme="majorEastAsia" w:hAnsiTheme="majorEastAsia" w:eastAsiaTheme="majorEastAsia" w:cstheme="majorEastAsia"/>
          <w:bCs/>
          <w:kern w:val="36"/>
          <w:sz w:val="44"/>
          <w:szCs w:val="44"/>
          <w:lang w:val="en-US" w:eastAsia="zh-CN"/>
        </w:rPr>
        <w:t>长春市知识产权保护中心关于开展</w:t>
      </w:r>
      <w:bookmarkEnd w:id="0"/>
    </w:p>
    <w:p>
      <w:pPr>
        <w:pStyle w:val="2"/>
        <w:keepNext w:val="0"/>
        <w:keepLines w:val="0"/>
        <w:pageBreakBefore w:val="0"/>
        <w:widowControl/>
        <w:kinsoku/>
        <w:wordWrap/>
        <w:overflowPunct/>
        <w:topLinePunct w:val="0"/>
        <w:autoSpaceDE/>
        <w:autoSpaceDN/>
        <w:bidi w:val="0"/>
        <w:adjustRightInd/>
        <w:snapToGrid/>
        <w:spacing w:beforeLines="0" w:beforeAutospacing="0" w:afterLines="0" w:afterAutospacing="0" w:line="240" w:lineRule="auto"/>
        <w:jc w:val="center"/>
        <w:textAlignment w:val="auto"/>
        <w:rPr>
          <w:rFonts w:hint="eastAsia" w:asciiTheme="majorEastAsia" w:hAnsiTheme="majorEastAsia" w:eastAsiaTheme="majorEastAsia" w:cstheme="majorEastAsia"/>
          <w:bCs/>
          <w:kern w:val="36"/>
          <w:sz w:val="44"/>
          <w:szCs w:val="44"/>
          <w:lang w:val="en-US" w:eastAsia="zh-CN"/>
        </w:rPr>
      </w:pPr>
      <w:r>
        <w:rPr>
          <w:rFonts w:hint="eastAsia" w:asciiTheme="majorEastAsia" w:hAnsiTheme="majorEastAsia" w:eastAsiaTheme="majorEastAsia" w:cstheme="majorEastAsia"/>
          <w:bCs/>
          <w:kern w:val="36"/>
          <w:sz w:val="44"/>
          <w:szCs w:val="44"/>
          <w:lang w:val="en-US" w:eastAsia="zh-CN"/>
        </w:rPr>
        <w:t>知识产权专家库专家征集工作的通知</w:t>
      </w:r>
    </w:p>
    <w:p>
      <w:pPr>
        <w:rPr>
          <w:rFonts w:hint="default" w:ascii="Times New Roman" w:hAnsi="Times New Roman" w:eastAsia="仿宋" w:cs="Times New Roman"/>
          <w:sz w:val="32"/>
          <w:szCs w:val="32"/>
        </w:rPr>
      </w:pPr>
    </w:p>
    <w:p>
      <w:pPr>
        <w:bidi w:val="0"/>
        <w:rPr>
          <w:rFonts w:hint="default"/>
          <w:lang w:val="en-US" w:eastAsia="zh-CN"/>
        </w:rPr>
      </w:pPr>
      <w:r>
        <w:rPr>
          <w:rFonts w:hint="default"/>
          <w:lang w:val="en-US" w:eastAsia="zh-CN"/>
        </w:rPr>
        <w:t>各有关单位及知识产权专业人员：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根据长春市知识产权工作的实际需要，长春市知识产权保护中心拟开展长春市知识产权专家库专家征集评选工作。对于入选长春市知识产权专家库的专家，将优先受邀参与长春市知识产权系统的咨询、培训、项目评审、论坛活动演讲等工作。同时，国家知识产权局和长春市的各类人才征集也将优先推荐。现将有关事项通知如下：</w:t>
      </w:r>
    </w:p>
    <w:p>
      <w:pPr>
        <w:bidi w:val="0"/>
        <w:rPr>
          <w:rFonts w:hint="eastAsia" w:ascii="楷体" w:hAnsi="楷体" w:eastAsia="楷体" w:cs="楷体"/>
          <w:lang w:val="en-US" w:eastAsia="zh-CN"/>
        </w:rPr>
      </w:pPr>
      <w:r>
        <w:rPr>
          <w:rFonts w:hint="eastAsia" w:ascii="黑体" w:hAnsi="黑体" w:eastAsia="黑体" w:cs="黑体"/>
          <w:lang w:val="en-US" w:eastAsia="zh-CN"/>
        </w:rPr>
        <w:t>一、工作目标</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汇聚长春人才智力资源，发挥专家“智囊”作用，提升人才专业化服务能力和使用效能；充分发挥专家库智力支撑作用，及时跟踪和分析国内外知识产权最新发展趋势；深入研究与长春市经济社会发展密切相关的知识产权重大理论前沿问题和工作实务；面向企业等创新主体开展知识产权创造、运用、保护、管理等方面的专业指导。</w:t>
      </w:r>
    </w:p>
    <w:p>
      <w:pPr>
        <w:bidi w:val="0"/>
        <w:rPr>
          <w:rFonts w:hint="eastAsia" w:ascii="黑体" w:hAnsi="黑体" w:eastAsia="黑体" w:cs="黑体"/>
          <w:lang w:val="en-US" w:eastAsia="zh-CN"/>
        </w:rPr>
      </w:pPr>
      <w:r>
        <w:rPr>
          <w:rFonts w:hint="eastAsia" w:ascii="黑体" w:hAnsi="黑体" w:eastAsia="黑体" w:cs="黑体"/>
          <w:lang w:val="en-US" w:eastAsia="zh-CN"/>
        </w:rPr>
        <w:t>二、征集范围</w:t>
      </w:r>
    </w:p>
    <w:p>
      <w:pPr>
        <w:bidi w:val="0"/>
        <w:ind w:firstLine="640" w:firstLineChars="200"/>
        <w:rPr>
          <w:rFonts w:hint="default"/>
          <w:lang w:val="en-US" w:eastAsia="zh-CN"/>
        </w:rPr>
      </w:pPr>
      <w:r>
        <w:rPr>
          <w:rFonts w:hint="default"/>
          <w:lang w:val="en-US" w:eastAsia="zh-CN"/>
        </w:rPr>
        <w:t>知识产权行政管理与执法部门、知识产权司法保护部门、高等院校及科研机构、企事业单位、知识产权专业服务机构、相关金融机构等。</w:t>
      </w:r>
    </w:p>
    <w:p>
      <w:pPr>
        <w:numPr>
          <w:ilvl w:val="0"/>
          <w:numId w:val="1"/>
        </w:numPr>
        <w:bidi w:val="0"/>
        <w:rPr>
          <w:rFonts w:hint="eastAsia" w:ascii="黑体" w:hAnsi="黑体" w:eastAsia="黑体" w:cs="黑体"/>
          <w:lang w:val="en-US" w:eastAsia="zh-CN"/>
        </w:rPr>
      </w:pPr>
      <w:r>
        <w:rPr>
          <w:rFonts w:hint="eastAsia" w:ascii="黑体" w:hAnsi="黑体" w:eastAsia="黑体" w:cs="黑体"/>
          <w:lang w:val="en-US" w:eastAsia="zh-CN"/>
        </w:rPr>
        <w:t>专家候选人条件</w:t>
      </w:r>
    </w:p>
    <w:p>
      <w:pPr>
        <w:bidi w:val="0"/>
        <w:ind w:firstLine="640" w:firstLineChars="200"/>
        <w:rPr>
          <w:rFonts w:hint="eastAsia"/>
          <w:lang w:val="en-US" w:eastAsia="zh-CN"/>
        </w:rPr>
      </w:pPr>
      <w:r>
        <w:rPr>
          <w:rFonts w:hint="eastAsia"/>
        </w:rPr>
        <w:t>（一）</w:t>
      </w:r>
      <w:r>
        <w:rPr>
          <w:rFonts w:hint="eastAsia"/>
          <w:lang w:val="en-US" w:eastAsia="zh-CN"/>
        </w:rPr>
        <w:t>遵守宪法和法律法规，作风正派，具有良好的政治素质和职业道德；</w:t>
      </w:r>
    </w:p>
    <w:p>
      <w:pPr>
        <w:bidi w:val="0"/>
        <w:ind w:firstLine="640" w:firstLineChars="200"/>
        <w:rPr>
          <w:rFonts w:hint="eastAsia"/>
          <w:lang w:val="en-US" w:eastAsia="zh-CN"/>
        </w:rPr>
      </w:pPr>
      <w:r>
        <w:rPr>
          <w:rFonts w:hint="eastAsia"/>
        </w:rPr>
        <w:t>（二）在本专业领域具有较强理论水平或丰富实践经验，</w:t>
      </w:r>
      <w:r>
        <w:rPr>
          <w:rFonts w:hint="eastAsia"/>
          <w:lang w:val="en-US" w:eastAsia="zh-CN"/>
        </w:rPr>
        <w:t>从事或参与相关工作2年以上，具有较好的大局观、较高的战略意识和较强的实际工作能力；</w:t>
      </w:r>
    </w:p>
    <w:p>
      <w:pPr>
        <w:bidi w:val="0"/>
        <w:rPr>
          <w:rFonts w:hint="eastAsia"/>
        </w:rPr>
      </w:pPr>
      <w:r>
        <w:rPr>
          <w:rFonts w:hint="eastAsia"/>
        </w:rPr>
        <w:t>　</w:t>
      </w:r>
      <w:r>
        <w:rPr>
          <w:rFonts w:hint="eastAsia"/>
          <w:lang w:val="en-US" w:eastAsia="zh-CN"/>
        </w:rPr>
        <w:t xml:space="preserve"> </w:t>
      </w:r>
      <w:r>
        <w:rPr>
          <w:rFonts w:hint="eastAsia"/>
        </w:rPr>
        <w:t>（</w:t>
      </w:r>
      <w:r>
        <w:rPr>
          <w:rFonts w:hint="eastAsia"/>
          <w:lang w:val="en-US" w:eastAsia="zh-CN"/>
        </w:rPr>
        <w:t>三</w:t>
      </w:r>
      <w:r>
        <w:rPr>
          <w:rFonts w:hint="eastAsia"/>
        </w:rPr>
        <w:t>）熟练掌握国内外知识产权相关政策、法律法规和其他规定，</w:t>
      </w:r>
      <w:r>
        <w:rPr>
          <w:rFonts w:hint="eastAsia"/>
          <w:lang w:val="en-US" w:eastAsia="zh-CN"/>
        </w:rPr>
        <w:t>能够深入分析和研究知识产权问题，</w:t>
      </w:r>
      <w:r>
        <w:rPr>
          <w:rFonts w:hint="eastAsia"/>
        </w:rPr>
        <w:t>服务</w:t>
      </w:r>
      <w:r>
        <w:rPr>
          <w:rFonts w:hint="eastAsia"/>
          <w:lang w:val="en-US" w:eastAsia="zh-CN"/>
        </w:rPr>
        <w:t>长春</w:t>
      </w:r>
      <w:r>
        <w:rPr>
          <w:rFonts w:hint="eastAsia"/>
        </w:rPr>
        <w:t>知识产权事业；</w:t>
      </w:r>
    </w:p>
    <w:p>
      <w:pPr>
        <w:bidi w:val="0"/>
        <w:ind w:firstLine="640" w:firstLineChars="200"/>
        <w:rPr>
          <w:rFonts w:hint="eastAsia" w:ascii="黑体" w:hAnsi="黑体" w:eastAsia="黑体" w:cs="黑体"/>
          <w:lang w:val="en-US" w:eastAsia="zh-CN"/>
        </w:rPr>
      </w:pPr>
      <w:r>
        <w:rPr>
          <w:rFonts w:hint="eastAsia"/>
        </w:rPr>
        <w:t>（</w:t>
      </w:r>
      <w:r>
        <w:rPr>
          <w:rFonts w:hint="eastAsia"/>
          <w:lang w:val="en-US" w:eastAsia="zh-CN"/>
        </w:rPr>
        <w:t>四</w:t>
      </w:r>
      <w:r>
        <w:rPr>
          <w:rFonts w:hint="eastAsia"/>
        </w:rPr>
        <w:t>）</w:t>
      </w:r>
      <w:r>
        <w:rPr>
          <w:rFonts w:hint="eastAsia"/>
          <w:lang w:val="en-US" w:eastAsia="zh-CN"/>
        </w:rPr>
        <w:t>身体健康，热衷公益事业，能积极参与知识产权战略咨询、课题研究、培训授课等工作。</w:t>
      </w:r>
    </w:p>
    <w:p>
      <w:pPr>
        <w:bidi w:val="0"/>
        <w:ind w:firstLine="640" w:firstLineChars="200"/>
        <w:rPr>
          <w:rFonts w:hint="default"/>
          <w:lang w:val="en-US" w:eastAsia="zh-CN"/>
        </w:rPr>
      </w:pPr>
      <w:r>
        <w:rPr>
          <w:rFonts w:hint="default"/>
          <w:lang w:val="en-US" w:eastAsia="zh-CN"/>
        </w:rPr>
        <w:t>参加评选人员按所属领域划分，除具有以上条件，还应符合以下要求：</w:t>
      </w:r>
    </w:p>
    <w:p>
      <w:pPr>
        <w:bidi w:val="0"/>
        <w:ind w:firstLine="640" w:firstLineChars="200"/>
        <w:rPr>
          <w:rFonts w:hint="default"/>
          <w:lang w:val="en-US" w:eastAsia="zh-CN"/>
        </w:rPr>
      </w:pPr>
      <w:r>
        <w:rPr>
          <w:rFonts w:hint="default"/>
          <w:lang w:val="en-US" w:eastAsia="zh-CN"/>
        </w:rPr>
        <w:t>1.知识产权行政管理与执法部门人员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掌握国内外知识产权发展动向，具有工科、经济、法律、管理等知识基础，精通知识产权相关法律法规，熟悉国家重大发展战略和经济社会中长期发展规划等宏观政策，对我国和长春市知识产权事业发展有全面了解，能在知识产权创造、运用、保护和管理等方面提出建设性意见和建议。</w:t>
      </w:r>
    </w:p>
    <w:p>
      <w:pPr>
        <w:bidi w:val="0"/>
        <w:ind w:firstLine="640" w:firstLineChars="200"/>
        <w:rPr>
          <w:rFonts w:hint="default"/>
          <w:lang w:val="en-US" w:eastAsia="zh-CN"/>
        </w:rPr>
      </w:pPr>
      <w:r>
        <w:rPr>
          <w:rFonts w:hint="default"/>
          <w:lang w:val="en-US" w:eastAsia="zh-CN"/>
        </w:rPr>
        <w:t>2.知识产权司法保护部门人员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深入研究国内外知识产权司法保护动向，精通知识产权相关法律法规，具有深厚的知识产权与法学理论基础。熟悉国家知识产权相关案件审判标准，对国内外知识产权重大案件和典型案件有深入研究。对我国和长春市知识产权事业发展有全面了解，能在知识产权司法保护与行政保护协同方面提出建设性意见和建议。</w:t>
      </w:r>
    </w:p>
    <w:p>
      <w:pPr>
        <w:bidi w:val="0"/>
        <w:ind w:firstLine="640" w:firstLineChars="200"/>
        <w:rPr>
          <w:rFonts w:hint="default"/>
          <w:lang w:val="en-US" w:eastAsia="zh-CN"/>
        </w:rPr>
      </w:pPr>
      <w:r>
        <w:rPr>
          <w:rFonts w:hint="default"/>
          <w:lang w:val="en-US" w:eastAsia="zh-CN"/>
        </w:rPr>
        <w:t xml:space="preserve">3.高等院校及科研机构知识产权学术研究人员 </w:t>
      </w:r>
    </w:p>
    <w:p>
      <w:pPr>
        <w:bidi w:val="0"/>
        <w:ind w:firstLine="320" w:firstLineChars="100"/>
        <w:rPr>
          <w:rFonts w:hint="default"/>
          <w:lang w:val="en-US" w:eastAsia="zh-CN"/>
        </w:rPr>
      </w:pPr>
      <w:r>
        <w:rPr>
          <w:rFonts w:hint="default"/>
          <w:lang w:val="en-US" w:eastAsia="zh-CN"/>
        </w:rPr>
        <w:t>（1）具有深厚的知识产权理论和实践研究基础，并取得显著成绩，具有较高的学术造诣，能够提出前瞻性、指导性的学术观点，在知识产权理论方面具有战略性思维和创新性研究，理论研究水平较高；</w:t>
      </w:r>
    </w:p>
    <w:p>
      <w:pPr>
        <w:bidi w:val="0"/>
        <w:ind w:firstLine="320" w:firstLineChars="100"/>
        <w:rPr>
          <w:rFonts w:hint="default"/>
          <w:lang w:val="en-US" w:eastAsia="zh-CN"/>
        </w:rPr>
      </w:pPr>
      <w:r>
        <w:rPr>
          <w:rFonts w:hint="default"/>
          <w:lang w:val="en-US" w:eastAsia="zh-CN"/>
        </w:rPr>
        <w:t>（2）具有副高级以上（含副高级）专业技术职称或近5年内在公开刊物上发表知识产权相关论文3篇以上（含3篇）。</w:t>
      </w:r>
    </w:p>
    <w:p>
      <w:pPr>
        <w:bidi w:val="0"/>
        <w:ind w:firstLine="640" w:firstLineChars="200"/>
        <w:rPr>
          <w:rFonts w:hint="default"/>
          <w:lang w:val="en-US" w:eastAsia="zh-CN"/>
        </w:rPr>
      </w:pPr>
      <w:r>
        <w:rPr>
          <w:rFonts w:hint="default"/>
          <w:lang w:val="en-US" w:eastAsia="zh-CN"/>
        </w:rPr>
        <w:t>4.企事业单位人员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充分参与本企业知识产权创造、保护、运用环节，对企业内部知识产权管理制度完善发挥建设性作用，熟练运用知识产权制度提升企业参与市场竞争和创新驱动发展的能力，利用知识产权专业能力为企业在海外参与国际竞争、对外技术合作、投融资等事项上提供重要的支撑。</w:t>
      </w:r>
    </w:p>
    <w:p>
      <w:pPr>
        <w:bidi w:val="0"/>
        <w:ind w:firstLine="640" w:firstLineChars="200"/>
        <w:rPr>
          <w:rFonts w:hint="default"/>
          <w:lang w:val="en-US" w:eastAsia="zh-CN"/>
        </w:rPr>
      </w:pPr>
      <w:r>
        <w:rPr>
          <w:rFonts w:hint="default"/>
          <w:lang w:val="en-US" w:eastAsia="zh-CN"/>
        </w:rPr>
        <w:t>5.知识产权服务机构人员</w:t>
      </w:r>
    </w:p>
    <w:p>
      <w:pPr>
        <w:bidi w:val="0"/>
        <w:ind w:firstLine="640" w:firstLineChars="200"/>
        <w:rPr>
          <w:rFonts w:hint="default"/>
          <w:lang w:val="en-US" w:eastAsia="zh-CN"/>
        </w:rPr>
      </w:pPr>
      <w:r>
        <w:rPr>
          <w:rFonts w:hint="default"/>
          <w:lang w:val="en-US" w:eastAsia="zh-CN"/>
        </w:rPr>
        <w:t>（1）精通知识产权相关法律法规，能够熟练运用知识产权国际规则帮助企业等市场主体有序进行涉外知识产权纠纷应对、知识产权风险管控、知识产权竞争策略运用等知识产权事务；</w:t>
      </w:r>
    </w:p>
    <w:p>
      <w:pPr>
        <w:bidi w:val="0"/>
        <w:ind w:firstLine="640" w:firstLineChars="200"/>
        <w:rPr>
          <w:rFonts w:hint="default"/>
          <w:lang w:val="en-US" w:eastAsia="zh-CN"/>
        </w:rPr>
      </w:pPr>
      <w:r>
        <w:rPr>
          <w:rFonts w:hint="default"/>
          <w:lang w:val="en-US" w:eastAsia="zh-CN"/>
        </w:rPr>
        <w:t>（2）熟悉知识产权服务行业发展规律，注重把握本领域技术发展方向和知识产权服务布局，能够在服务企业创新、产业升级发展中发挥专业支撑作用，在本领域内具有较高知名度；</w:t>
      </w:r>
    </w:p>
    <w:p>
      <w:pPr>
        <w:bidi w:val="0"/>
        <w:ind w:firstLine="640" w:firstLineChars="200"/>
        <w:rPr>
          <w:rFonts w:hint="default"/>
          <w:lang w:val="en-US" w:eastAsia="zh-CN"/>
        </w:rPr>
      </w:pPr>
      <w:r>
        <w:rPr>
          <w:rFonts w:hint="default"/>
          <w:lang w:val="en-US" w:eastAsia="zh-CN"/>
        </w:rPr>
        <w:t>（3）取得专利代理人（专利代理师）、律师、资产评估师等执业资格5年以上。</w:t>
      </w:r>
    </w:p>
    <w:p>
      <w:pPr>
        <w:bidi w:val="0"/>
        <w:ind w:firstLine="640" w:firstLineChars="200"/>
        <w:rPr>
          <w:rFonts w:hint="default"/>
        </w:rPr>
      </w:pPr>
      <w:r>
        <w:rPr>
          <w:rFonts w:hint="default"/>
          <w:lang w:val="en-US" w:eastAsia="zh-CN"/>
        </w:rPr>
        <w:t>6.</w:t>
      </w:r>
      <w:r>
        <w:rPr>
          <w:rFonts w:hint="default"/>
        </w:rPr>
        <w:t>知识产权金融专业人员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rPr>
      </w:pPr>
      <w:r>
        <w:rPr>
          <w:rFonts w:hint="default"/>
        </w:rPr>
        <w:t>在知识产权交易、许可、价值评估、质押融资、技术交易、科技成果转化、知识产权运营基金或科技创投基金、知识产权指数、证券化产品、保险等金融产品设计方面拥有丰富的经验。</w:t>
      </w:r>
    </w:p>
    <w:p>
      <w:pPr>
        <w:bidi w:val="0"/>
        <w:ind w:firstLine="640" w:firstLineChars="200"/>
        <w:rPr>
          <w:rFonts w:hint="default"/>
        </w:rPr>
      </w:pPr>
      <w:r>
        <w:rPr>
          <w:rFonts w:hint="default"/>
          <w:lang w:val="en-US" w:eastAsia="zh-CN"/>
        </w:rPr>
        <w:t>7.</w:t>
      </w:r>
      <w:r>
        <w:rPr>
          <w:rFonts w:hint="default"/>
        </w:rPr>
        <w:t>知识产权普及教育专家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在教育系统从事知识产权、科技创新、思想品德教育等科目教学，有丰富的一线教育经验的老师或教研人员。</w:t>
      </w:r>
    </w:p>
    <w:p>
      <w:pPr>
        <w:numPr>
          <w:ilvl w:val="0"/>
          <w:numId w:val="1"/>
        </w:numPr>
        <w:bidi w:val="0"/>
        <w:rPr>
          <w:rFonts w:hint="eastAsia" w:ascii="黑体" w:hAnsi="黑体" w:eastAsia="黑体" w:cs="黑体"/>
          <w:lang w:val="en-US" w:eastAsia="zh-CN"/>
        </w:rPr>
      </w:pPr>
      <w:r>
        <w:rPr>
          <w:rFonts w:hint="eastAsia" w:ascii="黑体" w:hAnsi="黑体" w:eastAsia="黑体" w:cs="黑体"/>
          <w:lang w:val="en-US" w:eastAsia="zh-CN"/>
        </w:rPr>
        <w:t>申报事宜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为保证评选工作公正、公平、公开，参评人员可通过组织推荐或个人自荐两种方式进行申报</w:t>
      </w:r>
      <w:r>
        <w:rPr>
          <w:rFonts w:hint="eastAsia"/>
          <w:lang w:val="en-US" w:eastAsia="zh-CN"/>
        </w:rPr>
        <w:t>。由长春市</w:t>
      </w:r>
      <w:r>
        <w:rPr>
          <w:rFonts w:hint="default"/>
          <w:lang w:val="en-US" w:eastAsia="zh-CN"/>
        </w:rPr>
        <w:t>市知识产权保护中心组织评审</w:t>
      </w:r>
      <w:r>
        <w:rPr>
          <w:rFonts w:hint="eastAsia"/>
          <w:lang w:val="en-US" w:eastAsia="zh-CN"/>
        </w:rPr>
        <w:t>，并</w:t>
      </w:r>
      <w:r>
        <w:rPr>
          <w:rFonts w:hint="default"/>
          <w:lang w:val="en-US" w:eastAsia="zh-CN"/>
        </w:rPr>
        <w:t>根据工作需要择优拟定入选专家库。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lang w:val="en-US" w:eastAsia="zh-CN"/>
        </w:rPr>
      </w:pPr>
      <w:r>
        <w:rPr>
          <w:rFonts w:hint="eastAsia"/>
          <w:lang w:val="en-US" w:eastAsia="zh-CN"/>
        </w:rPr>
        <w:t>申请人填写《</w:t>
      </w:r>
      <w:r>
        <w:rPr>
          <w:rFonts w:hint="default"/>
          <w:lang w:val="en-US" w:eastAsia="zh-CN"/>
        </w:rPr>
        <w:t>长春市知识产权专家库专家推荐表</w:t>
      </w:r>
      <w:r>
        <w:rPr>
          <w:rFonts w:hint="eastAsia"/>
          <w:lang w:val="en-US" w:eastAsia="zh-CN"/>
        </w:rPr>
        <w:t>》、</w:t>
      </w:r>
      <w:bookmarkStart w:id="2" w:name="_GoBack"/>
      <w:bookmarkEnd w:id="2"/>
      <w:r>
        <w:rPr>
          <w:rFonts w:hint="eastAsia"/>
          <w:lang w:val="en-US" w:eastAsia="zh-CN"/>
        </w:rPr>
        <w:t>《</w:t>
      </w:r>
      <w:r>
        <w:rPr>
          <w:rFonts w:hint="eastAsia" w:ascii="Times New Roman" w:hAnsi="Times New Roman" w:eastAsia="仿宋_GB2312" w:cs="Times New Roman"/>
          <w:kern w:val="0"/>
          <w:sz w:val="32"/>
          <w:szCs w:val="32"/>
          <w:lang w:val="en-US" w:eastAsia="zh-CN" w:bidi="ar-SA"/>
        </w:rPr>
        <w:t>长春市知识产权保护中心海外维权专家推荐表》</w:t>
      </w:r>
      <w:r>
        <w:rPr>
          <w:rFonts w:hint="default"/>
          <w:lang w:val="en-US" w:eastAsia="zh-CN"/>
        </w:rPr>
        <w:t>（见附件）</w:t>
      </w:r>
      <w:r>
        <w:rPr>
          <w:rFonts w:hint="eastAsia"/>
          <w:lang w:val="en-US" w:eastAsia="zh-CN"/>
        </w:rPr>
        <w:t>，并提供专利代理人、律师以及职称等证明文件，</w:t>
      </w:r>
      <w:r>
        <w:rPr>
          <w:rFonts w:hint="default"/>
          <w:lang w:val="en-US" w:eastAsia="zh-CN"/>
        </w:rPr>
        <w:t>于2022年</w:t>
      </w:r>
      <w:r>
        <w:rPr>
          <w:rFonts w:hint="eastAsia"/>
          <w:lang w:val="en-US" w:eastAsia="zh-CN"/>
        </w:rPr>
        <w:t>5</w:t>
      </w:r>
      <w:r>
        <w:rPr>
          <w:rFonts w:hint="default"/>
          <w:lang w:val="en-US" w:eastAsia="zh-CN"/>
        </w:rPr>
        <w:t>月</w:t>
      </w:r>
      <w:r>
        <w:rPr>
          <w:rFonts w:hint="eastAsia"/>
          <w:lang w:val="en-US" w:eastAsia="zh-CN"/>
        </w:rPr>
        <w:t>22</w:t>
      </w:r>
      <w:r>
        <w:rPr>
          <w:rFonts w:hint="default"/>
          <w:lang w:val="en-US" w:eastAsia="zh-CN"/>
        </w:rPr>
        <w:t>日前</w:t>
      </w:r>
      <w:r>
        <w:rPr>
          <w:rFonts w:hint="eastAsia"/>
          <w:lang w:val="en-US" w:eastAsia="zh-CN"/>
        </w:rPr>
        <w:t>发送至长春市知识产权保护中心邮箱（ccszscqbhzx@163.com）。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请参与专家推荐的单位对推荐人员的申报材料进行核实、筛选及汇总</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个人自荐的，应承诺参评人员申报材料的真实性。</w:t>
      </w:r>
    </w:p>
    <w:p>
      <w:pPr>
        <w:pStyle w:val="3"/>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联系机构：长春</w:t>
      </w: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color w:val="000000"/>
          <w:sz w:val="32"/>
          <w:szCs w:val="32"/>
        </w:rPr>
        <w:t>知识产权保护中心</w:t>
      </w:r>
      <w:r>
        <w:rPr>
          <w:rFonts w:hint="default" w:ascii="Times New Roman" w:hAnsi="Times New Roman" w:eastAsia="仿宋_GB2312" w:cs="Times New Roman"/>
          <w:color w:val="000000"/>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地点：长春市</w:t>
      </w:r>
      <w:r>
        <w:rPr>
          <w:rFonts w:hint="eastAsia" w:ascii="Times New Roman" w:hAnsi="Times New Roman" w:eastAsia="仿宋_GB2312" w:cs="Times New Roman"/>
          <w:color w:val="000000"/>
          <w:sz w:val="32"/>
          <w:szCs w:val="32"/>
          <w:lang w:val="en-US" w:eastAsia="zh-CN"/>
        </w:rPr>
        <w:t>北湖科技园D区H17栋</w:t>
      </w:r>
    </w:p>
    <w:p>
      <w:pPr>
        <w:pStyle w:val="3"/>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lang w:eastAsia="zh-CN"/>
        </w:rPr>
        <w:t>联系人：</w:t>
      </w:r>
      <w:r>
        <w:rPr>
          <w:rFonts w:hint="eastAsia" w:ascii="Times New Roman" w:hAnsi="Times New Roman" w:eastAsia="仿宋_GB2312" w:cs="Times New Roman"/>
          <w:color w:val="000000"/>
          <w:sz w:val="32"/>
          <w:szCs w:val="32"/>
          <w:lang w:val="en-US" w:eastAsia="zh-CN"/>
        </w:rPr>
        <w:t xml:space="preserve">张春芝  </w:t>
      </w:r>
      <w:r>
        <w:rPr>
          <w:rFonts w:hint="eastAsia" w:ascii="Times New Roman" w:hAnsi="Times New Roman" w:eastAsia="仿宋_GB2312" w:cs="Times New Roman"/>
          <w:color w:val="000000"/>
          <w:sz w:val="32"/>
          <w:szCs w:val="32"/>
          <w:highlight w:val="none"/>
          <w:lang w:val="en-US" w:eastAsia="zh-CN"/>
        </w:rPr>
        <w:t xml:space="preserve">  </w:t>
      </w:r>
    </w:p>
    <w:p>
      <w:pPr>
        <w:pStyle w:val="3"/>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color w:val="000000"/>
          <w:sz w:val="32"/>
          <w:szCs w:val="32"/>
          <w:highlight w:val="none"/>
        </w:rPr>
        <w:t>联系电话：</w:t>
      </w: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val="en-US" w:eastAsia="zh-CN"/>
        </w:rPr>
        <w:t>80785176</w:t>
      </w:r>
    </w:p>
    <w:p>
      <w:pPr>
        <w:keepNext w:val="0"/>
        <w:keepLines w:val="0"/>
        <w:pageBreakBefore w:val="0"/>
        <w:kinsoku/>
        <w:wordWrap/>
        <w:overflowPunct/>
        <w:topLinePunct w:val="0"/>
        <w:autoSpaceDE/>
        <w:autoSpaceDN/>
        <w:bidi w:val="0"/>
        <w:adjustRightInd/>
        <w:snapToGrid/>
        <w:spacing w:beforeAutospacing="0" w:afterAutospacing="0" w:line="360" w:lineRule="auto"/>
        <w:ind w:left="1760" w:leftChars="250" w:hanging="960" w:hangingChars="3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长春</w:t>
      </w: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kern w:val="0"/>
          <w:sz w:val="32"/>
          <w:szCs w:val="32"/>
          <w:lang w:val="en-US" w:eastAsia="zh-CN" w:bidi="ar-SA"/>
        </w:rPr>
        <w:t>知识产权保护中心专家库专家推荐表</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附件2：长春市知识产权保护中心海外维权专家推荐表</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6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bidi w:val="0"/>
        <w:rPr>
          <w:rFonts w:hint="default"/>
        </w:rPr>
      </w:pPr>
    </w:p>
    <w:p>
      <w:pPr>
        <w:bidi w:val="0"/>
        <w:ind w:firstLine="4480" w:firstLineChars="1400"/>
        <w:rPr>
          <w:rFonts w:hint="default"/>
        </w:rPr>
      </w:pPr>
      <w:r>
        <w:rPr>
          <w:rFonts w:hint="default"/>
        </w:rPr>
        <w:t>长春</w:t>
      </w:r>
      <w:r>
        <w:rPr>
          <w:rFonts w:hint="eastAsia"/>
          <w:lang w:val="en-US" w:eastAsia="zh-CN"/>
        </w:rPr>
        <w:t>市</w:t>
      </w:r>
      <w:r>
        <w:rPr>
          <w:rFonts w:hint="default"/>
        </w:rPr>
        <w:t>知识产权保护中心</w:t>
      </w:r>
    </w:p>
    <w:p>
      <w:pPr>
        <w:bidi w:val="0"/>
        <w:rPr>
          <w:rFonts w:hint="default"/>
        </w:rPr>
      </w:pPr>
      <w:r>
        <w:rPr>
          <w:rFonts w:hint="default"/>
        </w:rPr>
        <w:t xml:space="preserve">                                </w:t>
      </w:r>
      <w:r>
        <w:rPr>
          <w:rFonts w:hint="eastAsia"/>
          <w:lang w:val="en-US" w:eastAsia="zh-CN"/>
        </w:rPr>
        <w:t xml:space="preserve">  </w:t>
      </w:r>
      <w:r>
        <w:rPr>
          <w:rFonts w:hint="default"/>
        </w:rPr>
        <w:t>202</w:t>
      </w:r>
      <w:r>
        <w:rPr>
          <w:rFonts w:hint="eastAsia"/>
          <w:lang w:val="en-US" w:eastAsia="zh-CN"/>
        </w:rPr>
        <w:t>2</w:t>
      </w:r>
      <w:r>
        <w:rPr>
          <w:rFonts w:hint="default"/>
        </w:rPr>
        <w:t>年</w:t>
      </w:r>
      <w:r>
        <w:rPr>
          <w:rFonts w:hint="eastAsia"/>
          <w:lang w:val="en-US" w:eastAsia="zh-CN"/>
        </w:rPr>
        <w:t>5</w:t>
      </w:r>
      <w:r>
        <w:rPr>
          <w:rFonts w:hint="default"/>
        </w:rPr>
        <w:t>月</w:t>
      </w:r>
      <w:r>
        <w:rPr>
          <w:rFonts w:hint="eastAsia"/>
          <w:lang w:val="en-US" w:eastAsia="zh-CN"/>
        </w:rPr>
        <w:t>16</w:t>
      </w:r>
      <w:r>
        <w:rPr>
          <w:rFonts w:hint="default"/>
        </w:rPr>
        <w:t>日</w:t>
      </w:r>
    </w:p>
    <w:p>
      <w:pPr>
        <w:bidi w:val="0"/>
        <w:rPr>
          <w:rFonts w:hint="default"/>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default" w:ascii="黑体" w:hAnsi="黑体" w:eastAsia="黑体" w:cs="黑体"/>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tbl>
      <w:tblPr>
        <w:tblStyle w:val="4"/>
        <w:tblW w:w="93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9"/>
        <w:gridCol w:w="480"/>
        <w:gridCol w:w="482"/>
        <w:gridCol w:w="1120"/>
        <w:gridCol w:w="1293"/>
        <w:gridCol w:w="1349"/>
        <w:gridCol w:w="214"/>
        <w:gridCol w:w="1291"/>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9398" w:type="dxa"/>
            <w:gridSpan w:val="9"/>
            <w:tcBorders>
              <w:top w:val="nil"/>
              <w:left w:val="nil"/>
              <w:bottom w:val="nil"/>
              <w:right w:val="nil"/>
            </w:tcBorders>
            <w:shd w:val="clear" w:color="auto" w:fill="auto"/>
            <w:noWrap/>
            <w:vAlign w:val="center"/>
          </w:tcPr>
          <w:p>
            <w:pPr>
              <w:pStyle w:val="2"/>
              <w:bidi w:val="0"/>
              <w:rPr>
                <w:rFonts w:hint="default"/>
                <w:lang w:val="en-US" w:eastAsia="zh-CN"/>
              </w:rPr>
            </w:pPr>
            <w:bookmarkStart w:id="1" w:name="_Toc12222"/>
            <w:r>
              <w:rPr>
                <w:rFonts w:hint="eastAsia" w:asciiTheme="majorEastAsia" w:hAnsiTheme="majorEastAsia" w:eastAsiaTheme="majorEastAsia" w:cstheme="majorEastAsia"/>
                <w:lang w:val="en-US" w:eastAsia="zh-CN"/>
              </w:rPr>
              <w:t>长春市知识产权保护中心专家库专家推荐表</w:t>
            </w:r>
            <w:bookmarkEnd w:id="1"/>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 贯</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 族</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学位</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教育</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及专业</w:t>
            </w:r>
          </w:p>
        </w:tc>
        <w:tc>
          <w:tcPr>
            <w:tcW w:w="2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在职教育</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及专业</w:t>
            </w:r>
          </w:p>
        </w:tc>
        <w:tc>
          <w:tcPr>
            <w:tcW w:w="2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及现任职务</w:t>
            </w:r>
          </w:p>
        </w:tc>
        <w:tc>
          <w:tcPr>
            <w:tcW w:w="574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    箱</w:t>
            </w:r>
          </w:p>
        </w:tc>
        <w:tc>
          <w:tcPr>
            <w:tcW w:w="35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通信地址</w:t>
            </w:r>
          </w:p>
        </w:tc>
        <w:tc>
          <w:tcPr>
            <w:tcW w:w="780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2"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主要工作及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学习经历</w:t>
            </w:r>
          </w:p>
        </w:tc>
        <w:tc>
          <w:tcPr>
            <w:tcW w:w="78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8"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主要成就及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获奖情况</w:t>
            </w:r>
          </w:p>
        </w:tc>
        <w:tc>
          <w:tcPr>
            <w:tcW w:w="78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  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  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  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  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意  见              </w:t>
            </w:r>
          </w:p>
        </w:tc>
        <w:tc>
          <w:tcPr>
            <w:tcW w:w="78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（盖章）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bl>
    <w:p>
      <w:pPr>
        <w:bidi w:val="0"/>
        <w:rPr>
          <w:rFonts w:hint="eastAsia" w:ascii="黑体" w:hAnsi="黑体" w:eastAsia="黑体" w:cs="黑体"/>
          <w:sz w:val="32"/>
          <w:szCs w:val="32"/>
        </w:rPr>
      </w:pPr>
    </w:p>
    <w:p>
      <w:pPr>
        <w:bidi w:val="0"/>
        <w:rPr>
          <w:rFonts w:hint="eastAsia" w:eastAsia="黑体"/>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bl>
      <w:tblPr>
        <w:tblStyle w:val="4"/>
        <w:tblW w:w="93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9"/>
        <w:gridCol w:w="480"/>
        <w:gridCol w:w="482"/>
        <w:gridCol w:w="1120"/>
        <w:gridCol w:w="1293"/>
        <w:gridCol w:w="1347"/>
        <w:gridCol w:w="1507"/>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9398" w:type="dxa"/>
            <w:gridSpan w:val="8"/>
            <w:tcBorders>
              <w:top w:val="nil"/>
              <w:left w:val="nil"/>
              <w:bottom w:val="nil"/>
              <w:right w:val="nil"/>
            </w:tcBorders>
            <w:shd w:val="clear" w:color="auto" w:fill="auto"/>
            <w:noWrap/>
            <w:vAlign w:val="center"/>
          </w:tcPr>
          <w:p>
            <w:pPr>
              <w:pStyle w:val="2"/>
              <w:bidi w:val="0"/>
              <w:ind w:firstLine="1285" w:firstLineChars="400"/>
              <w:jc w:val="both"/>
              <w:rPr>
                <w:rFonts w:hint="default"/>
                <w:lang w:val="en-US" w:eastAsia="zh-CN"/>
              </w:rPr>
            </w:pPr>
            <w:r>
              <w:rPr>
                <w:rFonts w:hint="eastAsia" w:asciiTheme="majorEastAsia" w:hAnsiTheme="majorEastAsia" w:eastAsiaTheme="majorEastAsia" w:cstheme="majorEastAsia"/>
                <w:lang w:val="en-US" w:eastAsia="zh-CN"/>
              </w:rPr>
              <w:t>长春市知识产权保护中心海外维权专家推荐表</w:t>
            </w:r>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 贯</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 族</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学位</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教育</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及专业</w:t>
            </w:r>
          </w:p>
        </w:tc>
        <w:tc>
          <w:tcPr>
            <w:tcW w:w="2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在职教育</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及专业</w:t>
            </w:r>
          </w:p>
        </w:tc>
        <w:tc>
          <w:tcPr>
            <w:tcW w:w="2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及现任职务</w:t>
            </w:r>
          </w:p>
        </w:tc>
        <w:tc>
          <w:tcPr>
            <w:tcW w:w="574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    箱</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通信地址</w:t>
            </w:r>
          </w:p>
        </w:tc>
        <w:tc>
          <w:tcPr>
            <w:tcW w:w="78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2"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主要工作及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学习经历</w:t>
            </w:r>
          </w:p>
        </w:tc>
        <w:tc>
          <w:tcPr>
            <w:tcW w:w="78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8"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主要成就及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获奖情况</w:t>
            </w:r>
          </w:p>
        </w:tc>
        <w:tc>
          <w:tcPr>
            <w:tcW w:w="78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  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  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  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  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意  见              </w:t>
            </w:r>
          </w:p>
        </w:tc>
        <w:tc>
          <w:tcPr>
            <w:tcW w:w="78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（盖章）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227F0"/>
    <w:multiLevelType w:val="singleLevel"/>
    <w:tmpl w:val="DA3227F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NGM3ZGVjYTdhNWJmMDM2ODE2NmEzODk4NDQxMDIifQ=="/>
  </w:docVars>
  <w:rsids>
    <w:rsidRoot w:val="7A977A9F"/>
    <w:rsid w:val="0CE340E1"/>
    <w:rsid w:val="122B61CC"/>
    <w:rsid w:val="15C70A44"/>
    <w:rsid w:val="1C6A5590"/>
    <w:rsid w:val="1F073C5F"/>
    <w:rsid w:val="2B344BC7"/>
    <w:rsid w:val="2CF84117"/>
    <w:rsid w:val="39A415D7"/>
    <w:rsid w:val="4BC845F3"/>
    <w:rsid w:val="4C5C4D3B"/>
    <w:rsid w:val="552675F0"/>
    <w:rsid w:val="59D3689A"/>
    <w:rsid w:val="61E642BD"/>
    <w:rsid w:val="658D3CFB"/>
    <w:rsid w:val="71133242"/>
    <w:rsid w:val="751D58F9"/>
    <w:rsid w:val="76E732D0"/>
    <w:rsid w:val="7A97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480" w:lineRule="exact"/>
      <w:jc w:val="center"/>
      <w:outlineLvl w:val="0"/>
    </w:pPr>
    <w:rPr>
      <w:rFonts w:eastAsia="黑体" w:asciiTheme="minorAscii" w:hAnsiTheme="minorAscii"/>
      <w:b/>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2171</Words>
  <Characters>2213</Characters>
  <Lines>0</Lines>
  <Paragraphs>0</Paragraphs>
  <TotalTime>1</TotalTime>
  <ScaleCrop>false</ScaleCrop>
  <LinksUpToDate>false</LinksUpToDate>
  <CharactersWithSpaces>2437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2022-05-13T02:53:00Z</dcterms:created>
  <dc:creator>^_^</dc:creator>
  <cp:lastModifiedBy>^_^</cp:lastModifiedBy>
  <dcterms:modified xsi:type="dcterms:W3CDTF">2022-05-13T07:45:21Z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A050E30379D540209E240F4459D11EBE</vt:lpwstr>
  </property>
</Properties>
</file>